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258F7" w14:textId="77777777" w:rsidR="009C20CB" w:rsidRDefault="009C20CB" w:rsidP="009C20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527B170" wp14:editId="1ECEF57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BC322" w14:textId="77777777" w:rsidR="009C20CB" w:rsidRDefault="009C20CB" w:rsidP="009C2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C39F387" w14:textId="77777777" w:rsidR="009C20CB" w:rsidRDefault="009C20CB" w:rsidP="009C2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6404567" w14:textId="77777777" w:rsidR="009C20CB" w:rsidRPr="00604332" w:rsidRDefault="009C20CB" w:rsidP="009C20C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AB36593" w14:textId="77777777" w:rsidR="009C20CB" w:rsidRDefault="009C20CB" w:rsidP="009C20C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F4C7444" w14:textId="77777777" w:rsidR="009C20CB" w:rsidRDefault="009C20CB" w:rsidP="009C20C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31559EC" w14:textId="5B27BF59" w:rsidR="009C20CB" w:rsidRPr="00EE22AE" w:rsidRDefault="009C20CB" w:rsidP="009C20CB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91</w:t>
      </w:r>
    </w:p>
    <w:p w14:paraId="27E3C9BD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68BF2B47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8EC37E9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оцінки земельної ділянки земель </w:t>
      </w:r>
    </w:p>
    <w:p w14:paraId="69299572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промисловості, транспорту, електронних </w:t>
      </w:r>
    </w:p>
    <w:p w14:paraId="7B573244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комунікацій, енергетики, оборони та </w:t>
      </w:r>
    </w:p>
    <w:p w14:paraId="145628FF" w14:textId="5B306492" w:rsidR="00464BBF" w:rsidRPr="00464BBF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>іншого призначення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1C842463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93916" w:rsidRPr="00993916">
        <w:rPr>
          <w:rFonts w:ascii="Times New Roman" w:hAnsi="Times New Roman" w:cs="Times New Roman"/>
          <w:sz w:val="28"/>
          <w:szCs w:val="28"/>
        </w:rPr>
        <w:t>статтями 12, 201 Земельного кодексу України, статтями 3, 5, 6, 13, 15, 18, 23 Закону України «Про оцінку земель»</w:t>
      </w:r>
      <w:r w:rsidR="001B24F7">
        <w:rPr>
          <w:rFonts w:ascii="Times New Roman" w:hAnsi="Times New Roman" w:cs="Times New Roman"/>
          <w:sz w:val="28"/>
          <w:szCs w:val="28"/>
        </w:rPr>
        <w:t>,</w:t>
      </w:r>
      <w:r w:rsidRPr="00464BBF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074A32" w:rsidRPr="00074A32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технічну документацію з нормативної грошової оцінки </w:t>
      </w:r>
      <w:r w:rsidR="003A0128" w:rsidRPr="003A0128">
        <w:rPr>
          <w:rFonts w:ascii="Times New Roman" w:hAnsi="Times New Roman" w:cs="Times New Roman"/>
          <w:sz w:val="28"/>
          <w:szCs w:val="28"/>
        </w:rPr>
        <w:t>земельної ділянки водного фонду комунальної власності, кадастровий номер 0523482200:02:000:0309, площею 0,0658 га, з визначеним цільовим призначенням — 10.04. Для експлуатації та догляду за гідротехнічними, іншими водогосподарськими спорудами і каналами</w:t>
      </w:r>
      <w:r w:rsidR="00074A32" w:rsidRPr="00074A32">
        <w:rPr>
          <w:rFonts w:ascii="Times New Roman" w:hAnsi="Times New Roman" w:cs="Times New Roman"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 (за межами с.</w:t>
      </w:r>
      <w:r w:rsidR="00074A32">
        <w:rPr>
          <w:rFonts w:ascii="Times New Roman" w:hAnsi="Times New Roman" w:cs="Times New Roman"/>
          <w:sz w:val="28"/>
          <w:szCs w:val="28"/>
        </w:rPr>
        <w:t xml:space="preserve"> </w:t>
      </w:r>
      <w:r w:rsidR="00074A32" w:rsidRPr="00074A32">
        <w:rPr>
          <w:rFonts w:ascii="Times New Roman" w:hAnsi="Times New Roman" w:cs="Times New Roman"/>
          <w:sz w:val="28"/>
          <w:szCs w:val="28"/>
        </w:rPr>
        <w:t>Борщагівка)</w:t>
      </w:r>
      <w:r w:rsidR="00993916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035A5A75" w:rsidR="00464BBF" w:rsidRPr="00464BBF" w:rsidRDefault="00464BBF" w:rsidP="009939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з нормативної грошової оцінки </w:t>
      </w:r>
      <w:r w:rsidR="003A0128" w:rsidRPr="003A0128">
        <w:rPr>
          <w:rFonts w:ascii="Times New Roman" w:hAnsi="Times New Roman" w:cs="Times New Roman"/>
          <w:sz w:val="28"/>
          <w:szCs w:val="28"/>
        </w:rPr>
        <w:t>земельної ділянки водного фонду комунальної власності, кадастровий номер 0523482200:02:000:0309, площею 0,0658 га, з визначеним цільовим призначенням — 10.04. Для експлуатації та догляду за гідротехнічними, іншими водогосподарськими спорудами і каналами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, яка розташована на території Погребищенської міської територіальної громади Вінницького району </w:t>
      </w:r>
      <w:r w:rsidR="00074A32" w:rsidRPr="00074A32">
        <w:rPr>
          <w:rFonts w:ascii="Times New Roman" w:hAnsi="Times New Roman" w:cs="Times New Roman"/>
          <w:sz w:val="28"/>
          <w:szCs w:val="28"/>
        </w:rPr>
        <w:lastRenderedPageBreak/>
        <w:t>Вінницької області (за межами с.</w:t>
      </w:r>
      <w:r w:rsidR="00F00CC8">
        <w:rPr>
          <w:rFonts w:ascii="Times New Roman" w:hAnsi="Times New Roman" w:cs="Times New Roman"/>
          <w:sz w:val="28"/>
          <w:szCs w:val="28"/>
        </w:rPr>
        <w:t xml:space="preserve"> </w:t>
      </w:r>
      <w:r w:rsidR="00074A32" w:rsidRPr="00074A32">
        <w:rPr>
          <w:rFonts w:ascii="Times New Roman" w:hAnsi="Times New Roman" w:cs="Times New Roman"/>
          <w:sz w:val="28"/>
          <w:szCs w:val="28"/>
        </w:rPr>
        <w:t>Борщагівка)</w:t>
      </w:r>
      <w:r w:rsidR="00993916" w:rsidRPr="00993916">
        <w:rPr>
          <w:rFonts w:ascii="Times New Roman" w:hAnsi="Times New Roman" w:cs="Times New Roman"/>
          <w:sz w:val="28"/>
          <w:szCs w:val="28"/>
        </w:rPr>
        <w:t>, розроблену ТОВАРИСТВОМ З ОБМЕЖЕНОЮ ВІДПОВІДАЛЬНІСТЮ «</w:t>
      </w:r>
      <w:r w:rsidR="00074A32">
        <w:rPr>
          <w:rFonts w:ascii="Times New Roman" w:hAnsi="Times New Roman" w:cs="Times New Roman"/>
          <w:sz w:val="28"/>
          <w:szCs w:val="28"/>
        </w:rPr>
        <w:t>МК ПРОЕКТ+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», з визначеною сумою </w:t>
      </w:r>
      <w:r w:rsidR="00F00CC8">
        <w:rPr>
          <w:rFonts w:ascii="Times New Roman" w:hAnsi="Times New Roman" w:cs="Times New Roman"/>
          <w:sz w:val="28"/>
          <w:szCs w:val="28"/>
        </w:rPr>
        <w:t>10</w:t>
      </w:r>
      <w:r w:rsidR="003A0128">
        <w:rPr>
          <w:rFonts w:ascii="Times New Roman" w:hAnsi="Times New Roman" w:cs="Times New Roman"/>
          <w:sz w:val="28"/>
          <w:szCs w:val="28"/>
        </w:rPr>
        <w:t>90</w:t>
      </w:r>
      <w:r w:rsidR="00993916" w:rsidRPr="00993916">
        <w:rPr>
          <w:rFonts w:ascii="Times New Roman" w:hAnsi="Times New Roman" w:cs="Times New Roman"/>
          <w:sz w:val="28"/>
          <w:szCs w:val="28"/>
        </w:rPr>
        <w:t>,</w:t>
      </w:r>
      <w:r w:rsidR="003A0128">
        <w:rPr>
          <w:rFonts w:ascii="Times New Roman" w:hAnsi="Times New Roman" w:cs="Times New Roman"/>
          <w:sz w:val="28"/>
          <w:szCs w:val="28"/>
        </w:rPr>
        <w:t>21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грн. (</w:t>
      </w:r>
      <w:r w:rsidR="003A0128">
        <w:rPr>
          <w:rFonts w:ascii="Times New Roman" w:hAnsi="Times New Roman" w:cs="Times New Roman"/>
          <w:sz w:val="28"/>
          <w:szCs w:val="28"/>
        </w:rPr>
        <w:t>одна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074A32">
        <w:rPr>
          <w:rFonts w:ascii="Times New Roman" w:hAnsi="Times New Roman" w:cs="Times New Roman"/>
          <w:sz w:val="28"/>
          <w:szCs w:val="28"/>
        </w:rPr>
        <w:t>тисяч</w:t>
      </w:r>
      <w:r w:rsidR="003A0128">
        <w:rPr>
          <w:rFonts w:ascii="Times New Roman" w:hAnsi="Times New Roman" w:cs="Times New Roman"/>
          <w:sz w:val="28"/>
          <w:szCs w:val="28"/>
        </w:rPr>
        <w:t>а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3A0128">
        <w:rPr>
          <w:rFonts w:ascii="Times New Roman" w:hAnsi="Times New Roman" w:cs="Times New Roman"/>
          <w:sz w:val="28"/>
          <w:szCs w:val="28"/>
        </w:rPr>
        <w:t>дев</w:t>
      </w:r>
      <w:r w:rsidR="003A0128" w:rsidRPr="009C20CB">
        <w:rPr>
          <w:rFonts w:ascii="Times New Roman" w:hAnsi="Times New Roman" w:cs="Times New Roman"/>
          <w:sz w:val="28"/>
          <w:szCs w:val="28"/>
        </w:rPr>
        <w:t>’</w:t>
      </w:r>
      <w:r w:rsidR="003A0128">
        <w:rPr>
          <w:rFonts w:ascii="Times New Roman" w:hAnsi="Times New Roman" w:cs="Times New Roman"/>
          <w:sz w:val="28"/>
          <w:szCs w:val="28"/>
        </w:rPr>
        <w:t>яносто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грив</w:t>
      </w:r>
      <w:r w:rsidR="00CC22F8">
        <w:rPr>
          <w:rFonts w:ascii="Times New Roman" w:hAnsi="Times New Roman" w:cs="Times New Roman"/>
          <w:sz w:val="28"/>
          <w:szCs w:val="28"/>
        </w:rPr>
        <w:t>е</w:t>
      </w:r>
      <w:r w:rsidR="00993916" w:rsidRPr="00993916">
        <w:rPr>
          <w:rFonts w:ascii="Times New Roman" w:hAnsi="Times New Roman" w:cs="Times New Roman"/>
          <w:sz w:val="28"/>
          <w:szCs w:val="28"/>
        </w:rPr>
        <w:t>н</w:t>
      </w:r>
      <w:r w:rsidR="00CC22F8">
        <w:rPr>
          <w:rFonts w:ascii="Times New Roman" w:hAnsi="Times New Roman" w:cs="Times New Roman"/>
          <w:sz w:val="28"/>
          <w:szCs w:val="28"/>
        </w:rPr>
        <w:t>ь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3A0128">
        <w:rPr>
          <w:rFonts w:ascii="Times New Roman" w:hAnsi="Times New Roman" w:cs="Times New Roman"/>
          <w:sz w:val="28"/>
          <w:szCs w:val="28"/>
        </w:rPr>
        <w:t>21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копійк</w:t>
      </w:r>
      <w:r w:rsidR="003A0128">
        <w:rPr>
          <w:rFonts w:ascii="Times New Roman" w:hAnsi="Times New Roman" w:cs="Times New Roman"/>
          <w:sz w:val="28"/>
          <w:szCs w:val="28"/>
        </w:rPr>
        <w:t>а</w:t>
      </w:r>
      <w:r w:rsidR="00993916" w:rsidRPr="00993916">
        <w:rPr>
          <w:rFonts w:ascii="Times New Roman" w:hAnsi="Times New Roman" w:cs="Times New Roman"/>
          <w:sz w:val="28"/>
          <w:szCs w:val="28"/>
        </w:rPr>
        <w:t>).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6557D12A" w:rsidR="003F18B9" w:rsidRPr="00464BBF" w:rsidRDefault="00993916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074A32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C37BD" w14:textId="77777777" w:rsidR="003246FB" w:rsidRDefault="003246FB" w:rsidP="00063119">
      <w:pPr>
        <w:spacing w:after="0" w:line="240" w:lineRule="auto"/>
      </w:pPr>
      <w:r>
        <w:separator/>
      </w:r>
    </w:p>
  </w:endnote>
  <w:endnote w:type="continuationSeparator" w:id="0">
    <w:p w14:paraId="12D63671" w14:textId="77777777" w:rsidR="003246FB" w:rsidRDefault="003246F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734B2" w14:textId="77777777" w:rsidR="003246FB" w:rsidRDefault="003246FB" w:rsidP="00063119">
      <w:pPr>
        <w:spacing w:after="0" w:line="240" w:lineRule="auto"/>
      </w:pPr>
      <w:r>
        <w:separator/>
      </w:r>
    </w:p>
  </w:footnote>
  <w:footnote w:type="continuationSeparator" w:id="0">
    <w:p w14:paraId="0148FE95" w14:textId="77777777" w:rsidR="003246FB" w:rsidRDefault="003246F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56687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A32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46FB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128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5725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7F35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3916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20CB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33B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B27BF"/>
    <w:rsid w:val="00CC0848"/>
    <w:rsid w:val="00CC22F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0CC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D560B-6291-4BD4-ABFC-B4F4CCD7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1536</Words>
  <Characters>877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2026-04-02T07:04:00Z</cp:lastPrinted>
  <dcterms:created xsi:type="dcterms:W3CDTF">2026-04-02T07:06:00Z</dcterms:created>
  <dcterms:modified xsi:type="dcterms:W3CDTF">2026-05-04T05:29:00Z</dcterms:modified>
</cp:coreProperties>
</file>